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Times New Roman" w:cs="Times New Roman" w:eastAsia="Times New Roman" w:hAnsi="Times New Roman"/>
          <w:b w:val="1"/>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Правила поведінки під час Пісенного конкурсу «Євробачення-2017»</w:t>
      </w:r>
    </w:p>
    <w:p w:rsidR="00000000" w:rsidDel="00000000" w:rsidP="00000000" w:rsidRDefault="00000000" w:rsidRPr="00000000">
      <w:pPr>
        <w:pBdr/>
        <w:contextualSpacing w:val="0"/>
        <w:jc w:val="center"/>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pBdr/>
        <w:ind w:firstLine="700"/>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Усі, хто має намір відвідати шоу Євробачення-2017, які проходитимуть у Міжнародному виставковому центрі (МВЦ), повинні ознайомитися з правилами поведінки на локації, що зазначені нижче, та неухильно дотримуватися їх.</w:t>
      </w:r>
    </w:p>
    <w:p w:rsidR="00000000" w:rsidDel="00000000" w:rsidP="00000000" w:rsidRDefault="00000000" w:rsidRPr="00000000">
      <w:pPr>
        <w:pBdr/>
        <w:ind w:firstLine="700"/>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1.</w:t>
      </w:r>
      <w:r w:rsidDel="00000000" w:rsidR="00000000" w:rsidRPr="00000000">
        <w:rPr>
          <w:rFonts w:ascii="Times New Roman" w:cs="Times New Roman" w:eastAsia="Times New Roman" w:hAnsi="Times New Roman"/>
          <w:sz w:val="20"/>
          <w:szCs w:val="20"/>
          <w:highlight w:val="white"/>
          <w:rtl w:val="0"/>
        </w:rPr>
        <w:t xml:space="preserve"> На всі заходи, які проходитимуть на території Міжнародного виставкового центру,  допускаються особи  з вхідним квитком, які прибули завчасно, не пізніше ніж за 30 хвилин до початку шоу</w:t>
      </w:r>
      <w:r w:rsidDel="00000000" w:rsidR="00000000" w:rsidRPr="00000000">
        <w:rPr>
          <w:rFonts w:ascii="Times New Roman" w:cs="Times New Roman" w:eastAsia="Times New Roman" w:hAnsi="Times New Roman"/>
          <w:color w:val="ff0000"/>
          <w:sz w:val="20"/>
          <w:szCs w:val="20"/>
          <w:highlight w:val="white"/>
          <w:rtl w:val="0"/>
        </w:rPr>
        <w:t xml:space="preserve">. </w:t>
      </w:r>
      <w:r w:rsidDel="00000000" w:rsidR="00000000" w:rsidRPr="00000000">
        <w:rPr>
          <w:rFonts w:ascii="Times New Roman" w:cs="Times New Roman" w:eastAsia="Times New Roman" w:hAnsi="Times New Roman"/>
          <w:sz w:val="20"/>
          <w:szCs w:val="20"/>
          <w:highlight w:val="white"/>
          <w:rtl w:val="0"/>
        </w:rPr>
        <w:t xml:space="preserve">Рекомендований час прибуття до МВЦ  становить 2 - 2,5 години до початку шоу. Дотримання зазначених рекомендацій гарантує відвідування шоу.</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2.</w:t>
      </w:r>
      <w:r w:rsidDel="00000000" w:rsidR="00000000" w:rsidRPr="00000000">
        <w:rPr>
          <w:rFonts w:ascii="Times New Roman" w:cs="Times New Roman" w:eastAsia="Times New Roman" w:hAnsi="Times New Roman"/>
          <w:sz w:val="20"/>
          <w:szCs w:val="20"/>
          <w:highlight w:val="white"/>
          <w:rtl w:val="0"/>
        </w:rPr>
        <w:t xml:space="preserve"> Організатори не несуть відповідальності за загублені речі, травми або збитки, завдані людині чи її майну на території або навколо комплексу, за умови, якщо це сталося не з вини організаторів.</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3.</w:t>
      </w:r>
      <w:r w:rsidDel="00000000" w:rsidR="00000000" w:rsidRPr="00000000">
        <w:rPr>
          <w:rFonts w:ascii="Times New Roman" w:cs="Times New Roman" w:eastAsia="Times New Roman" w:hAnsi="Times New Roman"/>
          <w:sz w:val="20"/>
          <w:szCs w:val="20"/>
          <w:highlight w:val="white"/>
          <w:rtl w:val="0"/>
        </w:rPr>
        <w:t xml:space="preserve"> Для пронесення на територію МВЦ заборонені: ножі та будь-які інші колючо-ріжучі предмети, піротехніка, димові шашки, рідина у будь-якій ємкості, газові балончики, сурми, фаєри, зброя, небезпечні предмети, лазерні прилади, пляшки, скляний посуд, бляшані банки, арматура і будь-які предмети, які можуть бути використані як зброя і/або можуть загрожувати громадській безпеці. Усі ці речі конфісковуватимуться охороною при вході.</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4.</w:t>
      </w:r>
      <w:r w:rsidDel="00000000" w:rsidR="00000000" w:rsidRPr="00000000">
        <w:rPr>
          <w:rFonts w:ascii="Times New Roman" w:cs="Times New Roman" w:eastAsia="Times New Roman" w:hAnsi="Times New Roman"/>
          <w:sz w:val="20"/>
          <w:szCs w:val="20"/>
          <w:highlight w:val="white"/>
          <w:rtl w:val="0"/>
        </w:rPr>
        <w:t xml:space="preserve"> Служба безпеки має право на  огляд речей, а також з дотриманням законодавства на поверхневу перевірку будь-якого відвідувача на території МВЦ, та відмовити у вході, а також провести особу, яка відмовляється від  перевірки за межі території МВЦ. Присутні на локації працівники поліції діють відповідно до повноважень наданих Законом України «Про національну поліцію».</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5.</w:t>
      </w:r>
      <w:r w:rsidDel="00000000" w:rsidR="00000000" w:rsidRPr="00000000">
        <w:rPr>
          <w:rFonts w:ascii="Times New Roman" w:cs="Times New Roman" w:eastAsia="Times New Roman" w:hAnsi="Times New Roman"/>
          <w:sz w:val="20"/>
          <w:szCs w:val="20"/>
          <w:highlight w:val="white"/>
          <w:rtl w:val="0"/>
        </w:rPr>
        <w:t xml:space="preserve"> Суворо заборонена поведінка, яка може нести загрозу оточуючим, а також нецензурна лексика і образливі вирази.  </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6.</w:t>
      </w:r>
      <w:r w:rsidDel="00000000" w:rsidR="00000000" w:rsidRPr="00000000">
        <w:rPr>
          <w:rFonts w:ascii="Times New Roman" w:cs="Times New Roman" w:eastAsia="Times New Roman" w:hAnsi="Times New Roman"/>
          <w:sz w:val="20"/>
          <w:szCs w:val="20"/>
          <w:highlight w:val="white"/>
          <w:rtl w:val="0"/>
        </w:rPr>
        <w:t xml:space="preserve"> Суворо заборонені прояви расизму й гомофобії, скандування нецензурних гасел і непристойна поведінка.</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7.</w:t>
      </w:r>
      <w:r w:rsidDel="00000000" w:rsidR="00000000" w:rsidRPr="00000000">
        <w:rPr>
          <w:rFonts w:ascii="Times New Roman" w:cs="Times New Roman" w:eastAsia="Times New Roman" w:hAnsi="Times New Roman"/>
          <w:sz w:val="20"/>
          <w:szCs w:val="20"/>
          <w:highlight w:val="white"/>
          <w:rtl w:val="0"/>
        </w:rPr>
        <w:t xml:space="preserve"> Відвідувачі Євробачення-2017 можуть займати виключно ті місця, які вказані на їхніх квитках, і не повинні переміщатися з однієї частини комплексу в іншу без спеціального дозволу або інструкцій з боку стюарда, офіційної особи, представника організатора і/або офіцера поліції.</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8.</w:t>
      </w:r>
      <w:r w:rsidDel="00000000" w:rsidR="00000000" w:rsidRPr="00000000">
        <w:rPr>
          <w:rFonts w:ascii="Times New Roman" w:cs="Times New Roman" w:eastAsia="Times New Roman" w:hAnsi="Times New Roman"/>
          <w:sz w:val="20"/>
          <w:szCs w:val="20"/>
          <w:highlight w:val="white"/>
          <w:rtl w:val="0"/>
        </w:rPr>
        <w:t xml:space="preserve"> Суворо заборонено ускладнювати рух в проходах, виходах і входах, а також на сходах.</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9</w:t>
      </w:r>
      <w:r w:rsidDel="00000000" w:rsidR="00000000" w:rsidRPr="00000000">
        <w:rPr>
          <w:rFonts w:ascii="Times New Roman" w:cs="Times New Roman" w:eastAsia="Times New Roman" w:hAnsi="Times New Roman"/>
          <w:sz w:val="20"/>
          <w:szCs w:val="20"/>
          <w:highlight w:val="white"/>
          <w:rtl w:val="0"/>
        </w:rPr>
        <w:t xml:space="preserve">. Жоден відвідувач не має права заходити до службових об’єктів на території МВЦ.,</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10.</w:t>
      </w:r>
      <w:r w:rsidDel="00000000" w:rsidR="00000000" w:rsidRPr="00000000">
        <w:rPr>
          <w:rFonts w:ascii="Times New Roman" w:cs="Times New Roman" w:eastAsia="Times New Roman" w:hAnsi="Times New Roman"/>
          <w:sz w:val="20"/>
          <w:szCs w:val="20"/>
          <w:highlight w:val="white"/>
          <w:rtl w:val="0"/>
        </w:rPr>
        <w:t xml:space="preserve"> Суворо заборонено курити цигарки, сигари або електронні сигарети на території МВЦ, окрім спеціально відведених для цього місць.</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11</w:t>
      </w:r>
      <w:r w:rsidDel="00000000" w:rsidR="00000000" w:rsidRPr="00000000">
        <w:rPr>
          <w:rFonts w:ascii="Times New Roman" w:cs="Times New Roman" w:eastAsia="Times New Roman" w:hAnsi="Times New Roman"/>
          <w:sz w:val="20"/>
          <w:szCs w:val="20"/>
          <w:highlight w:val="white"/>
          <w:rtl w:val="0"/>
        </w:rPr>
        <w:t xml:space="preserve">. Жодна особа, яка не має спеціального дозволу, не може проносити на територію МВЦ обладнання, призначене для запису або передачі (цифровим або будь-яким іншим способом) будь-якого аудіо-, відео- або аудіо-відеоматеріалу, інформації або даних, які стосуються заходу.</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12.</w:t>
      </w:r>
      <w:r w:rsidDel="00000000" w:rsidR="00000000" w:rsidRPr="00000000">
        <w:rPr>
          <w:rFonts w:ascii="Times New Roman" w:cs="Times New Roman" w:eastAsia="Times New Roman" w:hAnsi="Times New Roman"/>
          <w:sz w:val="20"/>
          <w:szCs w:val="20"/>
          <w:highlight w:val="white"/>
          <w:rtl w:val="0"/>
        </w:rPr>
        <w:t xml:space="preserve"> На території МВЦ дозволено використання мобільних телефонів та інших приладів зв’язку виключно в особистих цілях.</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13.</w:t>
      </w:r>
      <w:r w:rsidDel="00000000" w:rsidR="00000000" w:rsidRPr="00000000">
        <w:rPr>
          <w:rFonts w:ascii="Times New Roman" w:cs="Times New Roman" w:eastAsia="Times New Roman" w:hAnsi="Times New Roman"/>
          <w:sz w:val="20"/>
          <w:szCs w:val="20"/>
          <w:highlight w:val="white"/>
          <w:rtl w:val="0"/>
        </w:rPr>
        <w:t xml:space="preserve"> На території МВЦ заборонено торгівлю або роздачу будь-яких виробів (у тому числі й листівок) без відповідного письмового дозволу від організаторів.</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14.</w:t>
      </w:r>
      <w:r w:rsidDel="00000000" w:rsidR="00000000" w:rsidRPr="00000000">
        <w:rPr>
          <w:rFonts w:ascii="Times New Roman" w:cs="Times New Roman" w:eastAsia="Times New Roman" w:hAnsi="Times New Roman"/>
          <w:sz w:val="20"/>
          <w:szCs w:val="20"/>
          <w:highlight w:val="white"/>
          <w:rtl w:val="0"/>
        </w:rPr>
        <w:t xml:space="preserve"> Навколо МВЦ та на його території діють камери зовнішнього спостереження. Організатори мають право передавати поліції будь-які записи, зроблені під час проведення заходу.</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w:t>
      </w:r>
    </w:p>
    <w:p w:rsidR="00000000" w:rsidDel="00000000" w:rsidP="00000000" w:rsidRDefault="00000000" w:rsidRPr="00000000">
      <w:pPr>
        <w:pBdr/>
        <w:contextualSpacing w:val="0"/>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b w:val="1"/>
          <w:sz w:val="20"/>
          <w:szCs w:val="20"/>
          <w:highlight w:val="white"/>
          <w:rtl w:val="0"/>
        </w:rPr>
        <w:t xml:space="preserve">15.</w:t>
      </w:r>
      <w:r w:rsidDel="00000000" w:rsidR="00000000" w:rsidRPr="00000000">
        <w:rPr>
          <w:rFonts w:ascii="Times New Roman" w:cs="Times New Roman" w:eastAsia="Times New Roman" w:hAnsi="Times New Roman"/>
          <w:sz w:val="20"/>
          <w:szCs w:val="20"/>
          <w:highlight w:val="white"/>
          <w:rtl w:val="0"/>
        </w:rPr>
        <w:t xml:space="preserve"> Перебуваючи на території МВЦ, необхідно дотримуватися інструкцій стюарда, офіційних осіб, офіцерів поліції і/або представників організаторів.</w:t>
      </w:r>
    </w:p>
    <w:p w:rsidR="00000000" w:rsidDel="00000000" w:rsidP="00000000" w:rsidRDefault="00000000" w:rsidRPr="00000000">
      <w:pPr>
        <w:pBdr/>
        <w:spacing w:after="1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spacing w:after="16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spacing w:after="160" w:lineRule="auto"/>
        <w:ind w:left="4960" w:firstLine="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Дирекція з підготовки та проведення  конкурсу « Євробачення -2017»</w:t>
      </w:r>
    </w:p>
    <w:p w:rsidR="00000000" w:rsidDel="00000000" w:rsidP="00000000" w:rsidRDefault="00000000" w:rsidRPr="00000000">
      <w:pPr>
        <w:pBd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Rules of Conduct for the Eurovision “Song Contest Eurovision 2017” Visitors</w:t>
      </w:r>
    </w:p>
    <w:p w:rsidR="00000000" w:rsidDel="00000000" w:rsidP="00000000" w:rsidRDefault="00000000" w:rsidRPr="00000000">
      <w:pPr>
        <w:pBd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Note: any person intending to visit the ESC-2017 venue, the International Exhibition Center, is obliged to read and follow these Rules of Conduct. Entry to the International Exhibition Center (the IEC) and its territory is permitted only if the specified rules of conduct are observed.</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1.Only persons with a valid tickets, who arrived not less then 30 minutes prior to the show, are allowed on the events on the of the premises of the Song Contest  Eurovision 2017.Recommended time of arrival to the Arena is 2-2,5 hours before to the show.</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The Organizers are not liable for lost items, injuries or damage to the personal property at or around the Exhibition Complex, unless it is Organizer's’ fault.</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Following items are prohibited inside the IEC and on its territory: knives and any other sharp objects, pyrotechnics, smoke bombs, liquids of any volume, horns, firecrackers, firearms (even with a permit), other dangerous items, laser devices, bottles, glassware, Tin cans, metal rods and any other items that can be used as weapons and/or threaten public safety. All items described above will be confiscated by the Security at the entrance.</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Members of the Security Service have a right to conduct a search of visitors belonging and a surface check of any visitors at or near the IEC. The Security Service Members have a right to deny admission to the IEC premises or take any person opposing the security search outside the territory of the Arena. The police working on the IEC premises are acting according to the Law of Ukraine “About The Police”</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Behavior that poses a threat to others, use of profane/ offensive language are strictly prohibited.</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Any manifestation of racism and homophobia, chanting of offensive slogans and offensive behavior are strictly forbidden.</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All visitors of the Eurovision Song Contest 2017 are allowed to occupy only those seats that are indicated on their tickets. Visitors are not allowed to move from one part of the Complex to another without special permission or instructions given by the steward, the ESC official, the Organizer's representative or the police officer.</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Visitors are prohibited from hindering  movement at the entrances, exits and staircases.</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Visitors are not allowed to enter any the auxiliary facilities of the IEC.</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Cigarette/cigar/electronic cigarette smoking is strictly prohibited inside the IEC and on its territory, with the exception of specially designated places for smoking.</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No person (unless in possession of a special permission) is allowed to bring to the IEC premises and its territory any equipment that can be used for recording or transmission (digitally or by any other means) of any audio, video or audio-visual materials, information or data, directly related to the event.</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Use of the cell phones and other communication devices inside the IEC and on its territory is allowed for personal needs only.</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Any kind of trade or distribution of any products (including fliers and booklets) without the Organizers' written permission is prohibited inside the IEC and on its territory.</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Outdoor surveillance cameras operate around the IEC and on its territory. The Organizer has the right to submit to the police any video record made during the event.</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While present at the IEC or its territory, a person is obliged to follow all instructions given by the steward, officials, police officer and / or representative of the Organizer.</w:t>
      </w:r>
    </w:p>
    <w:p w:rsidR="00000000" w:rsidDel="00000000" w:rsidP="00000000" w:rsidRDefault="00000000" w:rsidRPr="00000000">
      <w:pPr>
        <w:pBdr/>
        <w:spacing w:after="16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spacing w:after="16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ESC 2017 Board</w:t>
      </w:r>
    </w:p>
    <w:p w:rsidR="00000000" w:rsidDel="00000000" w:rsidP="00000000" w:rsidRDefault="00000000" w:rsidRPr="00000000">
      <w:pPr>
        <w:pBdr/>
        <w:spacing w:after="16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0"/>
          <w:szCs w:val="2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